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CE19" w14:textId="77777777" w:rsidR="00820C07" w:rsidRPr="00F16A22" w:rsidRDefault="00F16A22" w:rsidP="00E16A1A">
      <w:pPr>
        <w:pStyle w:val="Heading1"/>
        <w:rPr>
          <w:sz w:val="44"/>
          <w:szCs w:val="44"/>
        </w:rPr>
      </w:pPr>
      <w:r w:rsidRPr="00F16A22">
        <w:rPr>
          <w:sz w:val="44"/>
          <w:szCs w:val="44"/>
        </w:rPr>
        <w:t>Call for Abstracts</w:t>
      </w:r>
    </w:p>
    <w:p w14:paraId="47813A2C" w14:textId="77777777" w:rsidR="00E16A1A" w:rsidRPr="001F24B2" w:rsidRDefault="00E16A1A" w:rsidP="00820C07">
      <w:pPr>
        <w:pStyle w:val="NormalWeb"/>
        <w:spacing w:before="0" w:after="0"/>
        <w:jc w:val="center"/>
        <w:rPr>
          <w:rFonts w:cs="Arial"/>
          <w:b/>
          <w:iCs/>
        </w:rPr>
      </w:pPr>
    </w:p>
    <w:p w14:paraId="43A18074" w14:textId="77777777" w:rsidR="00F16A22" w:rsidRPr="00E75680" w:rsidRDefault="00F16A22" w:rsidP="00F16A22">
      <w:pPr>
        <w:pStyle w:val="Heading2"/>
      </w:pPr>
      <w:r>
        <w:rPr>
          <w:rFonts w:eastAsiaTheme="minorEastAsia" w:cs="Arial"/>
          <w:color w:val="232323"/>
          <w:szCs w:val="28"/>
        </w:rPr>
        <w:t xml:space="preserve">19th International Conference on Soil Mechanics and Geotechnical Engineering (19th ICSMGE) – </w:t>
      </w:r>
      <w:r w:rsidRPr="00F16A22">
        <w:rPr>
          <w:rFonts w:eastAsiaTheme="minorEastAsia" w:cs="Arial"/>
          <w:i/>
          <w:color w:val="232323"/>
          <w:szCs w:val="28"/>
        </w:rPr>
        <w:t>Unearth the Future, Connect Beyond</w:t>
      </w:r>
    </w:p>
    <w:p w14:paraId="25C9AD25" w14:textId="77777777" w:rsidR="00820C07" w:rsidRDefault="00820C07" w:rsidP="00820C07">
      <w:pPr>
        <w:pStyle w:val="NormalWeb"/>
        <w:spacing w:before="0" w:after="0"/>
        <w:jc w:val="center"/>
        <w:rPr>
          <w:rFonts w:cs="Arial"/>
          <w:b/>
          <w:iCs/>
        </w:rPr>
      </w:pPr>
    </w:p>
    <w:p w14:paraId="45043776" w14:textId="77777777" w:rsidR="00F16A22" w:rsidRPr="00F16A22" w:rsidRDefault="00F16A22" w:rsidP="00820C07">
      <w:pPr>
        <w:pStyle w:val="NormalWeb"/>
        <w:spacing w:before="0" w:after="0"/>
        <w:jc w:val="center"/>
        <w:rPr>
          <w:rFonts w:cs="Arial"/>
          <w:b/>
          <w:iCs/>
          <w:sz w:val="24"/>
          <w:szCs w:val="24"/>
        </w:rPr>
      </w:pPr>
      <w:r w:rsidRPr="00F16A22">
        <w:rPr>
          <w:rFonts w:cs="Arial"/>
          <w:b/>
          <w:iCs/>
          <w:sz w:val="24"/>
          <w:szCs w:val="24"/>
        </w:rPr>
        <w:t>Seoul, Republic of Korea</w:t>
      </w:r>
    </w:p>
    <w:p w14:paraId="4DD08D99" w14:textId="77777777" w:rsidR="00E75680" w:rsidRPr="00F16A22" w:rsidRDefault="00F16A22" w:rsidP="00E75680">
      <w:pPr>
        <w:pStyle w:val="Heading3"/>
        <w:rPr>
          <w:bCs/>
          <w:smallCaps w:val="0"/>
          <w:sz w:val="24"/>
          <w:szCs w:val="24"/>
        </w:rPr>
      </w:pPr>
      <w:r w:rsidRPr="00F16A22">
        <w:rPr>
          <w:bCs/>
          <w:smallCaps w:val="0"/>
          <w:sz w:val="24"/>
          <w:szCs w:val="24"/>
          <w:lang w:eastAsia="en-GB"/>
        </w:rPr>
        <w:t>17 to 22 September 2017</w:t>
      </w:r>
    </w:p>
    <w:p w14:paraId="54D4F75B" w14:textId="77777777" w:rsidR="00820C07" w:rsidRPr="001F24B2" w:rsidRDefault="00820C07" w:rsidP="00E75680">
      <w:pPr>
        <w:pStyle w:val="Heading7"/>
      </w:pPr>
    </w:p>
    <w:p w14:paraId="0922308F" w14:textId="31622970" w:rsidR="00F16A22" w:rsidRDefault="00F16A22" w:rsidP="006C57A3">
      <w:pPr>
        <w:pStyle w:val="NormalWeb"/>
        <w:spacing w:before="0" w:after="0"/>
        <w:rPr>
          <w:rFonts w:cs="Arial"/>
          <w:lang w:eastAsia="en-GB"/>
        </w:rPr>
      </w:pPr>
      <w:r>
        <w:rPr>
          <w:rFonts w:cs="Arial"/>
          <w:lang w:eastAsia="en-GB"/>
        </w:rPr>
        <w:t>T</w:t>
      </w:r>
      <w:r w:rsidRPr="00F16A22">
        <w:rPr>
          <w:rFonts w:cs="Arial"/>
          <w:lang w:eastAsia="en-GB"/>
        </w:rPr>
        <w:t xml:space="preserve">he 19th International Conference on Soil Mechanics and Geotechnical </w:t>
      </w:r>
      <w:proofErr w:type="gramStart"/>
      <w:r w:rsidRPr="00F16A22">
        <w:rPr>
          <w:rFonts w:cs="Arial"/>
          <w:lang w:eastAsia="en-GB"/>
        </w:rPr>
        <w:t>Enginee</w:t>
      </w:r>
      <w:r>
        <w:rPr>
          <w:rFonts w:cs="Arial"/>
          <w:lang w:eastAsia="en-GB"/>
        </w:rPr>
        <w:t>ring</w:t>
      </w:r>
      <w:proofErr w:type="gramEnd"/>
      <w:r>
        <w:rPr>
          <w:rFonts w:cs="Arial"/>
          <w:lang w:eastAsia="en-GB"/>
        </w:rPr>
        <w:t xml:space="preserve"> (19th ICSMGE) will</w:t>
      </w:r>
      <w:r w:rsidRPr="00F16A22">
        <w:rPr>
          <w:rFonts w:cs="Arial"/>
          <w:lang w:eastAsia="en-GB"/>
        </w:rPr>
        <w:t xml:space="preserve"> be held in Seoul, Republic of Korea, from September 17 to 22, 2017.</w:t>
      </w:r>
      <w:r w:rsidR="006C57A3">
        <w:rPr>
          <w:rFonts w:cs="Arial"/>
          <w:lang w:eastAsia="en-GB"/>
        </w:rPr>
        <w:t xml:space="preserve"> </w:t>
      </w:r>
      <w:r w:rsidRPr="00F16A22">
        <w:rPr>
          <w:rFonts w:cs="Arial"/>
          <w:lang w:eastAsia="en-GB"/>
        </w:rPr>
        <w:t>T</w:t>
      </w:r>
      <w:r w:rsidR="003969BF">
        <w:rPr>
          <w:rFonts w:cs="Arial"/>
          <w:lang w:eastAsia="en-GB"/>
        </w:rPr>
        <w:t xml:space="preserve">he theme of the 19th ICSMGE is </w:t>
      </w:r>
      <w:r w:rsidRPr="003969BF">
        <w:rPr>
          <w:rFonts w:cs="Arial"/>
          <w:i/>
          <w:lang w:eastAsia="en-GB"/>
        </w:rPr>
        <w:t>Unearth the Future, Connect Beyond</w:t>
      </w:r>
      <w:r>
        <w:rPr>
          <w:rFonts w:cs="Arial"/>
          <w:lang w:eastAsia="en-GB"/>
        </w:rPr>
        <w:t>. It has the aspiration to bridge</w:t>
      </w:r>
      <w:r w:rsidRPr="00F16A22">
        <w:rPr>
          <w:rFonts w:cs="Arial"/>
          <w:lang w:eastAsia="en-GB"/>
        </w:rPr>
        <w:t xml:space="preserve"> the gaps between past and future, between young and senior engineers, and between developing and developed nations among others</w:t>
      </w:r>
      <w:r>
        <w:rPr>
          <w:rFonts w:cs="Arial"/>
          <w:lang w:eastAsia="en-GB"/>
        </w:rPr>
        <w:t>.</w:t>
      </w:r>
    </w:p>
    <w:p w14:paraId="7FAD90E6" w14:textId="77777777" w:rsidR="00F16A22" w:rsidRDefault="00F16A22" w:rsidP="00820C07">
      <w:pPr>
        <w:pStyle w:val="NormalWeb"/>
        <w:spacing w:before="0" w:after="0"/>
        <w:rPr>
          <w:rFonts w:cs="Arial"/>
          <w:lang w:eastAsia="en-GB"/>
        </w:rPr>
      </w:pPr>
    </w:p>
    <w:p w14:paraId="409CB52D" w14:textId="77777777" w:rsidR="00F16A22" w:rsidRDefault="00F16A22" w:rsidP="00820C07">
      <w:pPr>
        <w:pStyle w:val="NormalWeb"/>
        <w:spacing w:before="0" w:after="0"/>
        <w:rPr>
          <w:rFonts w:cs="Arial"/>
          <w:lang w:eastAsia="en-GB"/>
        </w:rPr>
      </w:pPr>
      <w:r>
        <w:rPr>
          <w:rFonts w:cs="Arial"/>
          <w:lang w:eastAsia="en-GB"/>
        </w:rPr>
        <w:t>The 19</w:t>
      </w:r>
      <w:r w:rsidRPr="00F16A22">
        <w:rPr>
          <w:rFonts w:cs="Arial"/>
          <w:vertAlign w:val="superscript"/>
          <w:lang w:eastAsia="en-GB"/>
        </w:rPr>
        <w:t>th</w:t>
      </w:r>
      <w:r>
        <w:rPr>
          <w:rFonts w:cs="Arial"/>
          <w:lang w:eastAsia="en-GB"/>
        </w:rPr>
        <w:t xml:space="preserve"> ICSMGE conference website is at </w:t>
      </w:r>
      <w:hyperlink r:id="rId9" w:history="1">
        <w:r w:rsidRPr="00A83B8E">
          <w:rPr>
            <w:rStyle w:val="Hyperlink"/>
            <w:rFonts w:cs="Arial"/>
            <w:lang w:eastAsia="en-GB"/>
          </w:rPr>
          <w:t>http://www.icsmge2017.org/about/about_01.asp</w:t>
        </w:r>
      </w:hyperlink>
      <w:r>
        <w:rPr>
          <w:rFonts w:cs="Arial"/>
          <w:lang w:eastAsia="en-GB"/>
        </w:rPr>
        <w:t xml:space="preserve"> which provides more detail and background.</w:t>
      </w:r>
    </w:p>
    <w:p w14:paraId="56DF4F4C" w14:textId="77777777" w:rsidR="00F16A22" w:rsidRPr="00F16A22" w:rsidRDefault="00F16A22" w:rsidP="00820C07">
      <w:pPr>
        <w:pStyle w:val="NormalWeb"/>
        <w:spacing w:before="0" w:after="0"/>
        <w:rPr>
          <w:rFonts w:cs="Arial"/>
          <w:lang w:eastAsia="en-GB"/>
        </w:rPr>
      </w:pPr>
    </w:p>
    <w:p w14:paraId="4FF1E92E" w14:textId="77777777" w:rsidR="00F16A22" w:rsidRPr="00F16A22" w:rsidRDefault="00F16A22" w:rsidP="00820C07">
      <w:pPr>
        <w:pStyle w:val="NormalWeb"/>
        <w:spacing w:before="0" w:after="0"/>
        <w:rPr>
          <w:rFonts w:cs="Arial"/>
          <w:lang w:eastAsia="en-GB"/>
        </w:rPr>
      </w:pPr>
      <w:r w:rsidRPr="00F16A22">
        <w:rPr>
          <w:rFonts w:cs="Arial"/>
          <w:lang w:eastAsia="en-GB"/>
        </w:rPr>
        <w:t xml:space="preserve">BGA members are invited to submit abstracts for consideration for inclusion as papers in the conference, under one of six </w:t>
      </w:r>
      <w:r w:rsidR="00C249E1">
        <w:rPr>
          <w:rFonts w:cs="Arial"/>
          <w:lang w:eastAsia="en-GB"/>
        </w:rPr>
        <w:t xml:space="preserve">principal </w:t>
      </w:r>
      <w:r w:rsidRPr="00F16A22">
        <w:rPr>
          <w:rFonts w:cs="Arial"/>
          <w:lang w:eastAsia="en-GB"/>
        </w:rPr>
        <w:t>topics:</w:t>
      </w:r>
    </w:p>
    <w:p w14:paraId="0E8B69FF" w14:textId="77777777" w:rsidR="00F16A22" w:rsidRPr="00F16A22" w:rsidRDefault="00F16A22" w:rsidP="00F16A22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F16A22">
        <w:rPr>
          <w:rFonts w:cs="Arial"/>
          <w:lang w:eastAsia="en-GB"/>
        </w:rPr>
        <w:t>Topic 1: Laboratory Testing and Modelling</w:t>
      </w:r>
    </w:p>
    <w:p w14:paraId="156E1EC7" w14:textId="77777777" w:rsidR="00F16A22" w:rsidRPr="00F16A22" w:rsidRDefault="00F16A22" w:rsidP="00F16A22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F16A22">
        <w:rPr>
          <w:rFonts w:cs="Arial"/>
          <w:lang w:eastAsia="en-GB"/>
        </w:rPr>
        <w:t>Topic 2: Small and Large Works</w:t>
      </w:r>
    </w:p>
    <w:p w14:paraId="3C9F622E" w14:textId="77777777" w:rsidR="00F16A22" w:rsidRPr="00F16A22" w:rsidRDefault="00F16A22" w:rsidP="00F16A22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F16A22">
        <w:rPr>
          <w:rFonts w:cs="Arial"/>
          <w:lang w:eastAsia="en-GB"/>
        </w:rPr>
        <w:t>Topic 3: Natural Hazards</w:t>
      </w:r>
    </w:p>
    <w:p w14:paraId="498646CB" w14:textId="77777777" w:rsidR="00F16A22" w:rsidRPr="00F16A22" w:rsidRDefault="00F16A22" w:rsidP="00F16A22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F16A22">
        <w:rPr>
          <w:rFonts w:cs="Arial"/>
          <w:lang w:eastAsia="en-GB"/>
        </w:rPr>
        <w:t>Topic 4: Environmental Preservation and Sustainable Development</w:t>
      </w:r>
    </w:p>
    <w:p w14:paraId="3F56A98C" w14:textId="77777777" w:rsidR="00F16A22" w:rsidRPr="00F16A22" w:rsidRDefault="00F16A22" w:rsidP="00F16A22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F16A22">
        <w:rPr>
          <w:rFonts w:cs="Arial"/>
          <w:lang w:eastAsia="en-GB"/>
        </w:rPr>
        <w:t>Topic 5: Geotechnical Cultures and Responsibilities</w:t>
      </w:r>
    </w:p>
    <w:p w14:paraId="7AB3247E" w14:textId="26C25CC1" w:rsidR="00F16A22" w:rsidRPr="00F16A22" w:rsidRDefault="00C249E1" w:rsidP="00F16A22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>
        <w:rPr>
          <w:rFonts w:cs="Arial"/>
          <w:lang w:eastAsia="en-GB"/>
        </w:rPr>
        <w:t>Topic 6</w:t>
      </w:r>
      <w:r w:rsidR="00F16A22" w:rsidRPr="00F16A22">
        <w:rPr>
          <w:rFonts w:cs="Arial"/>
          <w:lang w:eastAsia="en-GB"/>
        </w:rPr>
        <w:t>: Future Technological Innovation</w:t>
      </w:r>
      <w:r w:rsidR="003969BF">
        <w:rPr>
          <w:rFonts w:cs="Arial"/>
          <w:lang w:eastAsia="en-GB"/>
        </w:rPr>
        <w:t>.</w:t>
      </w:r>
    </w:p>
    <w:p w14:paraId="458BDE4C" w14:textId="77777777" w:rsidR="00F16A22" w:rsidRDefault="00F16A22" w:rsidP="00820C07">
      <w:pPr>
        <w:pStyle w:val="NormalWeb"/>
        <w:spacing w:before="0" w:after="0"/>
        <w:rPr>
          <w:rFonts w:cs="Arial"/>
          <w:b/>
          <w:iCs/>
        </w:rPr>
      </w:pPr>
    </w:p>
    <w:p w14:paraId="21DBF270" w14:textId="77777777" w:rsidR="00F16A22" w:rsidRDefault="00F16A22" w:rsidP="00820C07">
      <w:pPr>
        <w:pStyle w:val="NormalWeb"/>
        <w:spacing w:before="0" w:after="0"/>
        <w:rPr>
          <w:rFonts w:cs="Arial"/>
          <w:b/>
          <w:iCs/>
        </w:rPr>
      </w:pPr>
      <w:r>
        <w:rPr>
          <w:rFonts w:cs="Arial"/>
          <w:b/>
          <w:iCs/>
        </w:rPr>
        <w:t>Timetable for abstracts and papers</w:t>
      </w:r>
    </w:p>
    <w:p w14:paraId="0DF06A96" w14:textId="77777777" w:rsidR="00F16A22" w:rsidRPr="00C249E1" w:rsidRDefault="00F16A22" w:rsidP="00C249E1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C249E1">
        <w:rPr>
          <w:rFonts w:cs="Arial"/>
          <w:lang w:eastAsia="en-GB"/>
        </w:rPr>
        <w:t>Abstracts should be submitted (to the BGA, not directly to the conference) by 21 March 2016.</w:t>
      </w:r>
    </w:p>
    <w:p w14:paraId="5B35C34C" w14:textId="096D25F8" w:rsidR="00F16A22" w:rsidRPr="00C249E1" w:rsidRDefault="00F16A22" w:rsidP="00C249E1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C249E1">
        <w:rPr>
          <w:rFonts w:cs="Arial"/>
          <w:lang w:eastAsia="en-GB"/>
        </w:rPr>
        <w:t>Following review of abstracts, successful authors will be notified in July 2016 and invited to submit a paper</w:t>
      </w:r>
      <w:r w:rsidR="003969BF">
        <w:rPr>
          <w:rFonts w:cs="Arial"/>
          <w:lang w:eastAsia="en-GB"/>
        </w:rPr>
        <w:t>.</w:t>
      </w:r>
    </w:p>
    <w:p w14:paraId="38922D66" w14:textId="77777777" w:rsidR="00F16A22" w:rsidRPr="00C249E1" w:rsidRDefault="00F16A22" w:rsidP="00C249E1">
      <w:pPr>
        <w:pStyle w:val="NormalWeb"/>
        <w:numPr>
          <w:ilvl w:val="0"/>
          <w:numId w:val="3"/>
        </w:numPr>
        <w:spacing w:before="0" w:after="0"/>
        <w:rPr>
          <w:rFonts w:cs="Arial"/>
          <w:lang w:eastAsia="en-GB"/>
        </w:rPr>
      </w:pPr>
      <w:r w:rsidRPr="00C249E1">
        <w:rPr>
          <w:rFonts w:cs="Arial"/>
          <w:lang w:eastAsia="en-GB"/>
        </w:rPr>
        <w:t xml:space="preserve">Complete papers are due to be submitted </w:t>
      </w:r>
      <w:r w:rsidR="00C249E1" w:rsidRPr="00C249E1">
        <w:rPr>
          <w:rFonts w:cs="Arial"/>
          <w:lang w:eastAsia="en-GB"/>
        </w:rPr>
        <w:t>by January 2017.</w:t>
      </w:r>
    </w:p>
    <w:p w14:paraId="5AE48662" w14:textId="77777777" w:rsidR="00F16A22" w:rsidRDefault="00F16A22" w:rsidP="00820C07">
      <w:pPr>
        <w:pStyle w:val="NormalWeb"/>
        <w:spacing w:before="0" w:after="0"/>
        <w:rPr>
          <w:rFonts w:cs="Arial"/>
          <w:b/>
          <w:iCs/>
        </w:rPr>
      </w:pPr>
    </w:p>
    <w:p w14:paraId="0C043FC3" w14:textId="77777777" w:rsidR="00820C07" w:rsidRPr="001F24B2" w:rsidRDefault="00C249E1" w:rsidP="00820C07">
      <w:pPr>
        <w:pStyle w:val="NormalWeb"/>
        <w:spacing w:before="0" w:after="0"/>
        <w:rPr>
          <w:rFonts w:cs="Arial"/>
          <w:b/>
          <w:iCs/>
        </w:rPr>
      </w:pPr>
      <w:r>
        <w:rPr>
          <w:rFonts w:cs="Arial"/>
          <w:b/>
          <w:iCs/>
        </w:rPr>
        <w:t>Procedure for submitting abstracts</w:t>
      </w:r>
    </w:p>
    <w:p w14:paraId="1A0ECD5F" w14:textId="3B564401" w:rsidR="00820C07" w:rsidRPr="00C249E1" w:rsidRDefault="00C249E1" w:rsidP="00734B5B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r w:rsidRPr="00C249E1">
        <w:rPr>
          <w:rFonts w:cs="Arial"/>
          <w:lang w:eastAsia="en-GB"/>
        </w:rPr>
        <w:t xml:space="preserve">Abstracts should be submitted by email to the BGA at </w:t>
      </w:r>
      <w:hyperlink r:id="rId10" w:history="1">
        <w:r w:rsidRPr="00A83B8E">
          <w:rPr>
            <w:rStyle w:val="Hyperlink"/>
            <w:rFonts w:cs="Arial"/>
            <w:lang w:eastAsia="en-GB"/>
          </w:rPr>
          <w:t>abstracts@britishgeotech.org.uk</w:t>
        </w:r>
      </w:hyperlink>
      <w:r>
        <w:rPr>
          <w:rFonts w:cs="Arial"/>
          <w:lang w:eastAsia="en-GB"/>
        </w:rPr>
        <w:t xml:space="preserve"> </w:t>
      </w:r>
      <w:r w:rsidR="003969BF">
        <w:rPr>
          <w:rFonts w:cs="Arial"/>
          <w:lang w:eastAsia="en-GB"/>
        </w:rPr>
        <w:t>.</w:t>
      </w:r>
    </w:p>
    <w:p w14:paraId="38E8E6E6" w14:textId="63B64712" w:rsidR="006C57A3" w:rsidRDefault="00C249E1" w:rsidP="006C57A3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r w:rsidRPr="00C249E1">
        <w:rPr>
          <w:rFonts w:cs="Arial"/>
          <w:lang w:eastAsia="en-GB"/>
        </w:rPr>
        <w:t xml:space="preserve">Abstracts should be submitted on the abstract submission form which can be found at </w:t>
      </w:r>
      <w:hyperlink r:id="rId11" w:history="1">
        <w:r w:rsidR="006C57A3" w:rsidRPr="00196CA6">
          <w:rPr>
            <w:rStyle w:val="Hyperlink"/>
            <w:rFonts w:cs="Arial"/>
            <w:lang w:eastAsia="en-GB"/>
          </w:rPr>
          <w:t>http://britishgeotech.org/?p=2576</w:t>
        </w:r>
      </w:hyperlink>
    </w:p>
    <w:p w14:paraId="49CC5F50" w14:textId="77777777" w:rsidR="00C249E1" w:rsidRPr="00C249E1" w:rsidRDefault="00C249E1" w:rsidP="00734B5B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bookmarkStart w:id="0" w:name="_GoBack"/>
      <w:bookmarkEnd w:id="0"/>
      <w:r w:rsidRPr="00C249E1">
        <w:rPr>
          <w:rFonts w:cs="Arial"/>
          <w:lang w:eastAsia="en-GB"/>
        </w:rPr>
        <w:t xml:space="preserve">Abstracts must be </w:t>
      </w:r>
      <w:r>
        <w:rPr>
          <w:rFonts w:cs="Arial"/>
          <w:lang w:eastAsia="en-GB"/>
        </w:rPr>
        <w:t xml:space="preserve">a maximum of 250 words and should be submitted </w:t>
      </w:r>
      <w:r w:rsidRPr="00C249E1">
        <w:rPr>
          <w:rFonts w:cs="Arial"/>
          <w:lang w:eastAsia="en-GB"/>
        </w:rPr>
        <w:t xml:space="preserve">in </w:t>
      </w:r>
      <w:r>
        <w:rPr>
          <w:rFonts w:cs="Arial"/>
          <w:lang w:eastAsia="en-GB"/>
        </w:rPr>
        <w:t xml:space="preserve">both </w:t>
      </w:r>
      <w:r w:rsidRPr="00C249E1">
        <w:rPr>
          <w:rFonts w:cs="Arial"/>
          <w:lang w:eastAsia="en-GB"/>
        </w:rPr>
        <w:t xml:space="preserve">English and French. </w:t>
      </w:r>
    </w:p>
    <w:p w14:paraId="40716AE9" w14:textId="77777777" w:rsidR="00C249E1" w:rsidRPr="00C249E1" w:rsidRDefault="00C249E1" w:rsidP="00734B5B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r w:rsidRPr="00C249E1">
        <w:rPr>
          <w:rFonts w:cs="Arial"/>
          <w:lang w:eastAsia="en-GB"/>
        </w:rPr>
        <w:t>Abstract submissions must in</w:t>
      </w:r>
      <w:r>
        <w:rPr>
          <w:rFonts w:cs="Arial"/>
          <w:lang w:eastAsia="en-GB"/>
        </w:rPr>
        <w:t>clude abstract title, author(s)</w:t>
      </w:r>
      <w:r w:rsidRPr="00C249E1">
        <w:rPr>
          <w:rFonts w:cs="Arial"/>
          <w:lang w:eastAsia="en-GB"/>
        </w:rPr>
        <w:t xml:space="preserve"> name(s), affiliations, addresses and contact number, and email address of the corresponding author. </w:t>
      </w:r>
    </w:p>
    <w:p w14:paraId="5A1F473B" w14:textId="77777777" w:rsidR="00C249E1" w:rsidRDefault="00C249E1" w:rsidP="00734B5B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>A</w:t>
      </w:r>
      <w:r w:rsidRPr="00C249E1">
        <w:rPr>
          <w:rFonts w:cs="Arial"/>
          <w:lang w:eastAsia="en-GB"/>
        </w:rPr>
        <w:t xml:space="preserve">bstracts should clearly state: Objectives (or backgrounds), Methods, Results, and Conclusions. </w:t>
      </w:r>
    </w:p>
    <w:p w14:paraId="7CFC936C" w14:textId="77777777" w:rsidR="00C249E1" w:rsidRDefault="00C249E1" w:rsidP="00734B5B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Abstracts should state the Topic and Sub-Topic (see </w:t>
      </w:r>
      <w:hyperlink r:id="rId12" w:history="1">
        <w:r w:rsidRPr="00A83B8E">
          <w:rPr>
            <w:rStyle w:val="Hyperlink"/>
            <w:rFonts w:cs="Arial"/>
            <w:lang w:eastAsia="en-GB"/>
          </w:rPr>
          <w:t>http://www.icsmge2017.org/program/program_02.asp</w:t>
        </w:r>
      </w:hyperlink>
      <w:r>
        <w:rPr>
          <w:rFonts w:cs="Arial"/>
          <w:lang w:eastAsia="en-GB"/>
        </w:rPr>
        <w:t xml:space="preserve"> ) to which they apply.</w:t>
      </w:r>
    </w:p>
    <w:p w14:paraId="00B09325" w14:textId="2B1CDFD0" w:rsidR="00C249E1" w:rsidRDefault="00C249E1" w:rsidP="00734B5B">
      <w:pPr>
        <w:pStyle w:val="NormalWeb"/>
        <w:numPr>
          <w:ilvl w:val="0"/>
          <w:numId w:val="4"/>
        </w:numPr>
        <w:spacing w:before="0" w:after="0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>A</w:t>
      </w:r>
      <w:r w:rsidR="00734B5B">
        <w:rPr>
          <w:rFonts w:cs="Arial"/>
          <w:lang w:eastAsia="en-GB"/>
        </w:rPr>
        <w:t xml:space="preserve">bstracts should state the three ISSMGE Technical Committees (see </w:t>
      </w:r>
      <w:hyperlink r:id="rId13" w:history="1">
        <w:r w:rsidR="003969BF" w:rsidRPr="00A83B8E">
          <w:rPr>
            <w:rStyle w:val="Hyperlink"/>
            <w:rFonts w:cs="Arial"/>
            <w:lang w:eastAsia="en-GB"/>
          </w:rPr>
          <w:t>http://www.issmge.org/en/committees/technical-committees</w:t>
        </w:r>
      </w:hyperlink>
      <w:r w:rsidR="003969BF">
        <w:rPr>
          <w:rFonts w:cs="Arial"/>
          <w:lang w:eastAsia="en-GB"/>
        </w:rPr>
        <w:t xml:space="preserve"> to which they apply).</w:t>
      </w:r>
    </w:p>
    <w:p w14:paraId="11099E21" w14:textId="77777777" w:rsidR="00C249E1" w:rsidRPr="00C249E1" w:rsidRDefault="00C249E1" w:rsidP="00C249E1">
      <w:pPr>
        <w:pStyle w:val="NormalWeb"/>
        <w:spacing w:before="0" w:after="0"/>
        <w:rPr>
          <w:rFonts w:cs="Arial"/>
          <w:lang w:eastAsia="en-GB"/>
        </w:rPr>
      </w:pPr>
    </w:p>
    <w:p w14:paraId="3904077F" w14:textId="77777777" w:rsidR="00C249E1" w:rsidRDefault="00C249E1" w:rsidP="00C249E1">
      <w:pPr>
        <w:pStyle w:val="NormalWeb"/>
        <w:spacing w:before="0" w:after="0"/>
        <w:rPr>
          <w:rFonts w:cs="Arial"/>
          <w:lang w:eastAsia="en-GB"/>
        </w:rPr>
      </w:pPr>
    </w:p>
    <w:p w14:paraId="6AA05841" w14:textId="77777777" w:rsidR="00C249E1" w:rsidRPr="00C249E1" w:rsidRDefault="00C249E1" w:rsidP="00C249E1">
      <w:pPr>
        <w:pStyle w:val="NormalWeb"/>
        <w:spacing w:before="0" w:after="0"/>
        <w:rPr>
          <w:rFonts w:cs="Arial"/>
          <w:lang w:eastAsia="en-GB"/>
        </w:rPr>
      </w:pPr>
      <w:r w:rsidRPr="00C249E1">
        <w:rPr>
          <w:rFonts w:cs="Arial"/>
          <w:lang w:eastAsia="en-GB"/>
        </w:rPr>
        <w:t xml:space="preserve">Abstracts received after the deadline </w:t>
      </w:r>
      <w:r>
        <w:rPr>
          <w:rFonts w:cs="Arial"/>
          <w:lang w:eastAsia="en-GB"/>
        </w:rPr>
        <w:t xml:space="preserve">above </w:t>
      </w:r>
      <w:r w:rsidRPr="00C249E1">
        <w:rPr>
          <w:rFonts w:cs="Arial"/>
          <w:lang w:eastAsia="en-GB"/>
        </w:rPr>
        <w:t>will not be considered.</w:t>
      </w:r>
    </w:p>
    <w:sectPr w:rsidR="00C249E1" w:rsidRPr="00C249E1" w:rsidSect="0062189A">
      <w:headerReference w:type="default" r:id="rId14"/>
      <w:footerReference w:type="default" r:id="rId15"/>
      <w:pgSz w:w="11906" w:h="16838" w:code="9"/>
      <w:pgMar w:top="397" w:right="991" w:bottom="454" w:left="1276" w:header="720" w:footer="18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19881" w14:textId="77777777" w:rsidR="00C249E1" w:rsidRDefault="00C249E1">
      <w:r>
        <w:separator/>
      </w:r>
    </w:p>
  </w:endnote>
  <w:endnote w:type="continuationSeparator" w:id="0">
    <w:p w14:paraId="0CD65EC2" w14:textId="77777777" w:rsidR="00C249E1" w:rsidRDefault="00C2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674"/>
      <w:gridCol w:w="1674"/>
      <w:gridCol w:w="6688"/>
    </w:tblGrid>
    <w:tr w:rsidR="00C249E1" w14:paraId="0147911A" w14:textId="77777777">
      <w:trPr>
        <w:jc w:val="center"/>
      </w:trPr>
      <w:tc>
        <w:tcPr>
          <w:tcW w:w="1674" w:type="dxa"/>
          <w:tcBorders>
            <w:top w:val="single" w:sz="4" w:space="0" w:color="auto"/>
          </w:tcBorders>
        </w:tcPr>
        <w:p w14:paraId="6DC38F7E" w14:textId="77777777" w:rsidR="00C249E1" w:rsidRDefault="00C249E1">
          <w:pPr>
            <w:rPr>
              <w:b/>
              <w:sz w:val="16"/>
            </w:rPr>
          </w:pPr>
        </w:p>
        <w:p w14:paraId="0264C5FF" w14:textId="77777777" w:rsidR="00C249E1" w:rsidRDefault="00C249E1">
          <w:pPr>
            <w:rPr>
              <w:b/>
              <w:sz w:val="16"/>
            </w:rPr>
          </w:pPr>
          <w:r>
            <w:rPr>
              <w:b/>
              <w:noProof/>
              <w:sz w:val="16"/>
              <w:lang w:eastAsia="zh-CN"/>
            </w:rPr>
            <w:drawing>
              <wp:inline distT="0" distB="0" distL="0" distR="0" wp14:anchorId="164808C2" wp14:editId="6484A69C">
                <wp:extent cx="982980" cy="655320"/>
                <wp:effectExtent l="0" t="0" r="7620" b="0"/>
                <wp:docPr id="3" name="Picture 3" descr="GF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0C666E" w14:textId="77777777" w:rsidR="00C249E1" w:rsidRDefault="00C249E1">
          <w:pPr>
            <w:rPr>
              <w:b/>
              <w:sz w:val="16"/>
            </w:rPr>
          </w:pPr>
        </w:p>
      </w:tc>
      <w:tc>
        <w:tcPr>
          <w:tcW w:w="1674" w:type="dxa"/>
          <w:tcBorders>
            <w:top w:val="single" w:sz="4" w:space="0" w:color="auto"/>
          </w:tcBorders>
        </w:tcPr>
        <w:p w14:paraId="49C27CE7" w14:textId="77777777" w:rsidR="00C249E1" w:rsidRDefault="00C249E1">
          <w:pPr>
            <w:spacing w:before="600"/>
            <w:ind w:left="-113" w:right="11"/>
            <w:rPr>
              <w:b/>
              <w:sz w:val="16"/>
            </w:rPr>
          </w:pPr>
          <w:r>
            <w:rPr>
              <w:b/>
              <w:sz w:val="16"/>
            </w:rPr>
            <w:t>The BGA</w:t>
          </w:r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>is a member of the Ground Forum</w:t>
          </w:r>
        </w:p>
      </w:tc>
      <w:tc>
        <w:tcPr>
          <w:tcW w:w="6688" w:type="dxa"/>
          <w:tcBorders>
            <w:top w:val="single" w:sz="4" w:space="0" w:color="auto"/>
          </w:tcBorders>
        </w:tcPr>
        <w:p w14:paraId="453E8CE6" w14:textId="77777777" w:rsidR="00C249E1" w:rsidRPr="00D1491D" w:rsidRDefault="00C249E1" w:rsidP="005F0F9C">
          <w:pPr>
            <w:ind w:left="-113" w:right="11"/>
            <w:jc w:val="right"/>
            <w:rPr>
              <w:rFonts w:cs="Arial"/>
            </w:rPr>
          </w:pPr>
          <w:r w:rsidRPr="001E3E53">
            <w:rPr>
              <w:rFonts w:cs="Arial"/>
              <w:b/>
              <w:color w:val="315946"/>
              <w:sz w:val="18"/>
              <w:szCs w:val="18"/>
            </w:rPr>
            <w:t>BGA member?  Join today at</w:t>
          </w:r>
          <w:r w:rsidRPr="001E3E53">
            <w:rPr>
              <w:rFonts w:cs="Arial"/>
              <w:color w:val="315946"/>
              <w:sz w:val="18"/>
              <w:szCs w:val="18"/>
            </w:rPr>
            <w:t xml:space="preserve"> </w:t>
          </w:r>
          <w:hyperlink r:id="rId2" w:history="1">
            <w:r w:rsidRPr="001E3E53">
              <w:rPr>
                <w:rStyle w:val="Hyperlink"/>
                <w:rFonts w:cs="Arial"/>
                <w:sz w:val="18"/>
                <w:szCs w:val="18"/>
              </w:rPr>
              <w:t>http://www.britishgeotech.org.uk</w:t>
            </w:r>
          </w:hyperlink>
        </w:p>
        <w:p w14:paraId="0BB02B60" w14:textId="77777777" w:rsidR="00C249E1" w:rsidRPr="00D1491D" w:rsidRDefault="00C249E1" w:rsidP="00D5612A">
          <w:pPr>
            <w:pStyle w:val="BodyTextIndent"/>
            <w:ind w:left="0"/>
            <w:jc w:val="right"/>
            <w:rPr>
              <w:rFonts w:cs="Arial"/>
              <w:szCs w:val="20"/>
              <w:lang w:val="en-GB"/>
            </w:rPr>
          </w:pPr>
          <w:r w:rsidRPr="00D1491D">
            <w:rPr>
              <w:rFonts w:cs="Arial"/>
              <w:szCs w:val="20"/>
              <w:lang w:val="en-GB"/>
            </w:rPr>
            <w:t>In c</w:t>
          </w:r>
          <w:r>
            <w:rPr>
              <w:rFonts w:cs="Arial"/>
              <w:szCs w:val="20"/>
              <w:lang w:val="en-GB"/>
            </w:rPr>
            <w:t>ase of any query please contact BGA Co-ordinator</w:t>
          </w:r>
          <w:r w:rsidRPr="00D1491D">
            <w:rPr>
              <w:rFonts w:cs="Arial"/>
              <w:szCs w:val="20"/>
              <w:lang w:val="en-GB"/>
            </w:rPr>
            <w:t xml:space="preserve"> </w:t>
          </w:r>
        </w:p>
        <w:p w14:paraId="007CB0DC" w14:textId="77777777" w:rsidR="00C249E1" w:rsidRDefault="00C249E1" w:rsidP="00D5612A">
          <w:pPr>
            <w:ind w:left="-113" w:right="11"/>
            <w:jc w:val="right"/>
            <w:rPr>
              <w:rFonts w:cs="Arial"/>
            </w:rPr>
          </w:pPr>
          <w:r w:rsidRPr="00D1491D">
            <w:rPr>
              <w:rFonts w:cs="Arial"/>
            </w:rPr>
            <w:t xml:space="preserve">020 7665 2007 or email: </w:t>
          </w:r>
          <w:hyperlink r:id="rId3" w:history="1">
            <w:r w:rsidRPr="00D1491D">
              <w:rPr>
                <w:rStyle w:val="Hyperlink"/>
                <w:rFonts w:cs="Arial"/>
              </w:rPr>
              <w:t>bga@britishgeotech.org.uk</w:t>
            </w:r>
          </w:hyperlink>
          <w:r w:rsidRPr="00D1491D">
            <w:rPr>
              <w:rFonts w:cs="Arial"/>
            </w:rPr>
            <w:t xml:space="preserve">   </w:t>
          </w:r>
        </w:p>
        <w:p w14:paraId="4A999720" w14:textId="77777777" w:rsidR="00C249E1" w:rsidRPr="005F0F9C" w:rsidRDefault="00C249E1" w:rsidP="00881C56">
          <w:pPr>
            <w:spacing w:after="120"/>
            <w:ind w:left="-113" w:right="11"/>
            <w:jc w:val="right"/>
            <w:rPr>
              <w:b/>
              <w:color w:val="315946"/>
              <w:sz w:val="16"/>
            </w:rPr>
          </w:pPr>
          <w:r w:rsidRPr="00881C56">
            <w:rPr>
              <w:rFonts w:cs="Arial"/>
              <w:b/>
              <w:color w:val="315946"/>
              <w:sz w:val="18"/>
              <w:szCs w:val="18"/>
            </w:rPr>
            <w:t>Follow us @BritishGeotech or join us</w:t>
          </w:r>
          <w:r>
            <w:rPr>
              <w:rFonts w:cs="Arial"/>
              <w:b/>
              <w:color w:val="315946"/>
              <w:sz w:val="18"/>
              <w:szCs w:val="18"/>
            </w:rPr>
            <w:t xml:space="preserve"> on</w:t>
          </w:r>
          <w:r w:rsidRPr="00881C56">
            <w:rPr>
              <w:rFonts w:cs="Arial"/>
              <w:b/>
              <w:color w:val="315946"/>
              <w:sz w:val="18"/>
              <w:szCs w:val="18"/>
            </w:rPr>
            <w:t xml:space="preserve"> LinkedIn</w:t>
          </w:r>
          <w:r>
            <w:rPr>
              <w:rFonts w:cs="Arial"/>
              <w:b/>
              <w:color w:val="315946"/>
            </w:rPr>
            <w:t xml:space="preserve"> </w:t>
          </w:r>
          <w:r>
            <w:rPr>
              <w:rFonts w:ascii="Arial Narrow" w:hAnsi="Arial Narrow"/>
            </w:rPr>
            <w:t xml:space="preserve">: </w:t>
          </w:r>
          <w:hyperlink r:id="rId4" w:history="1">
            <w:r>
              <w:rPr>
                <w:rStyle w:val="Hyperlink"/>
                <w:rFonts w:ascii="Arial Narrow" w:hAnsi="Arial Narrow"/>
              </w:rPr>
              <w:t>http://www.linkedin.com/groups?gid=5061912</w:t>
            </w:r>
          </w:hyperlink>
        </w:p>
      </w:tc>
    </w:tr>
  </w:tbl>
  <w:p w14:paraId="319655A8" w14:textId="77777777" w:rsidR="00C249E1" w:rsidRDefault="00C249E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6B84A" w14:textId="77777777" w:rsidR="00C249E1" w:rsidRDefault="00C249E1">
      <w:r>
        <w:separator/>
      </w:r>
    </w:p>
  </w:footnote>
  <w:footnote w:type="continuationSeparator" w:id="0">
    <w:p w14:paraId="31B7415D" w14:textId="77777777" w:rsidR="00C249E1" w:rsidRDefault="00C2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85"/>
      <w:gridCol w:w="3285"/>
      <w:gridCol w:w="3285"/>
    </w:tblGrid>
    <w:tr w:rsidR="00C249E1" w14:paraId="2D97F7C4" w14:textId="77777777" w:rsidTr="00EE692C">
      <w:trPr>
        <w:trHeight w:val="1850"/>
      </w:trPr>
      <w:tc>
        <w:tcPr>
          <w:tcW w:w="3285" w:type="dxa"/>
          <w:shd w:val="clear" w:color="auto" w:fill="auto"/>
        </w:tcPr>
        <w:p w14:paraId="24B3D3F0" w14:textId="77777777" w:rsidR="00C249E1" w:rsidRDefault="00C249E1" w:rsidP="0017514B">
          <w:pPr>
            <w:pStyle w:val="Header"/>
            <w:tabs>
              <w:tab w:val="clear" w:pos="4153"/>
              <w:tab w:val="clear" w:pos="8306"/>
              <w:tab w:val="left" w:pos="4060"/>
            </w:tabs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1C94000E" wp14:editId="74D2D1F4">
                <wp:extent cx="1836420" cy="1082040"/>
                <wp:effectExtent l="0" t="0" r="0" b="3810"/>
                <wp:docPr id="8" name="Picture 8" descr="bgalogo2-co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alogo2-co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21D66333" w14:textId="77777777" w:rsidR="00C249E1" w:rsidRDefault="00C249E1" w:rsidP="0017514B">
          <w:pPr>
            <w:pStyle w:val="Header"/>
            <w:jc w:val="center"/>
          </w:pPr>
        </w:p>
      </w:tc>
      <w:tc>
        <w:tcPr>
          <w:tcW w:w="3285" w:type="dxa"/>
          <w:shd w:val="clear" w:color="auto" w:fill="auto"/>
        </w:tcPr>
        <w:p w14:paraId="38A85A2B" w14:textId="77777777" w:rsidR="00C249E1" w:rsidRDefault="00C249E1" w:rsidP="0017514B">
          <w:pPr>
            <w:pStyle w:val="Header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56CD78AC" wp14:editId="239B4237">
                <wp:extent cx="1531620" cy="975360"/>
                <wp:effectExtent l="0" t="0" r="0" b="0"/>
                <wp:docPr id="9" name="Picture 9" descr="ice black descrip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ce black descrip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08F35E" w14:textId="77777777" w:rsidR="00C249E1" w:rsidRPr="0025287F" w:rsidRDefault="00C249E1" w:rsidP="0025287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E3E"/>
    <w:multiLevelType w:val="hybridMultilevel"/>
    <w:tmpl w:val="A8A426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3787"/>
    <w:multiLevelType w:val="hybridMultilevel"/>
    <w:tmpl w:val="DA7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E034F"/>
    <w:multiLevelType w:val="hybridMultilevel"/>
    <w:tmpl w:val="4C54A0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93CC8"/>
    <w:multiLevelType w:val="hybridMultilevel"/>
    <w:tmpl w:val="06E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7F"/>
    <w:rsid w:val="00057013"/>
    <w:rsid w:val="000A52AA"/>
    <w:rsid w:val="0016088E"/>
    <w:rsid w:val="0017514B"/>
    <w:rsid w:val="001A174A"/>
    <w:rsid w:val="001E3E53"/>
    <w:rsid w:val="001E6D09"/>
    <w:rsid w:val="001F24B2"/>
    <w:rsid w:val="00251910"/>
    <w:rsid w:val="0025287F"/>
    <w:rsid w:val="00296498"/>
    <w:rsid w:val="00331303"/>
    <w:rsid w:val="003969BF"/>
    <w:rsid w:val="003C18E7"/>
    <w:rsid w:val="004D33EE"/>
    <w:rsid w:val="005179F1"/>
    <w:rsid w:val="005C4869"/>
    <w:rsid w:val="005F0F9C"/>
    <w:rsid w:val="0062189A"/>
    <w:rsid w:val="00663CC9"/>
    <w:rsid w:val="006C57A3"/>
    <w:rsid w:val="00734B5B"/>
    <w:rsid w:val="00776210"/>
    <w:rsid w:val="00786628"/>
    <w:rsid w:val="007955A7"/>
    <w:rsid w:val="007A1F76"/>
    <w:rsid w:val="00805DE2"/>
    <w:rsid w:val="00820C07"/>
    <w:rsid w:val="008216C5"/>
    <w:rsid w:val="00876CD9"/>
    <w:rsid w:val="00881C56"/>
    <w:rsid w:val="00A246DA"/>
    <w:rsid w:val="00AD79A0"/>
    <w:rsid w:val="00B1721A"/>
    <w:rsid w:val="00B63F35"/>
    <w:rsid w:val="00B74694"/>
    <w:rsid w:val="00B949DE"/>
    <w:rsid w:val="00BA35F1"/>
    <w:rsid w:val="00BE5E8B"/>
    <w:rsid w:val="00C249E1"/>
    <w:rsid w:val="00C444D1"/>
    <w:rsid w:val="00CD550B"/>
    <w:rsid w:val="00D1491D"/>
    <w:rsid w:val="00D5612A"/>
    <w:rsid w:val="00D6582E"/>
    <w:rsid w:val="00D74229"/>
    <w:rsid w:val="00D85521"/>
    <w:rsid w:val="00D9569B"/>
    <w:rsid w:val="00E15B57"/>
    <w:rsid w:val="00E16A1A"/>
    <w:rsid w:val="00E211BE"/>
    <w:rsid w:val="00E25037"/>
    <w:rsid w:val="00E75680"/>
    <w:rsid w:val="00EE692C"/>
    <w:rsid w:val="00F16A22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910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75680"/>
    <w:pPr>
      <w:keepNext/>
      <w:tabs>
        <w:tab w:val="left" w:pos="420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7568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75680"/>
    <w:pPr>
      <w:keepNext/>
      <w:jc w:val="center"/>
      <w:outlineLvl w:val="2"/>
    </w:pPr>
    <w:rPr>
      <w:b/>
      <w:smallCaps/>
    </w:rPr>
  </w:style>
  <w:style w:type="paragraph" w:styleId="Heading7">
    <w:name w:val="heading 7"/>
    <w:basedOn w:val="Normal"/>
    <w:next w:val="Normal"/>
    <w:qFormat/>
    <w:rsid w:val="00E75680"/>
    <w:pPr>
      <w:keepNext/>
      <w:overflowPunct/>
      <w:autoSpaceDE/>
      <w:autoSpaceDN/>
      <w:adjustRightInd/>
      <w:jc w:val="center"/>
      <w:textAlignment w:val="auto"/>
      <w:outlineLvl w:val="6"/>
    </w:pPr>
    <w:rPr>
      <w:rFonts w:cs="Arial"/>
      <w:b/>
      <w:bCs/>
      <w:sz w:val="44"/>
      <w:szCs w:val="40"/>
    </w:rPr>
  </w:style>
  <w:style w:type="paragraph" w:styleId="Heading8">
    <w:name w:val="heading 8"/>
    <w:basedOn w:val="Normal"/>
    <w:next w:val="Normal"/>
    <w:qFormat/>
    <w:rsid w:val="00E16A1A"/>
    <w:pPr>
      <w:keepNext/>
      <w:overflowPunct/>
      <w:autoSpaceDE/>
      <w:autoSpaceDN/>
      <w:adjustRightInd/>
      <w:jc w:val="center"/>
      <w:textAlignment w:val="auto"/>
      <w:outlineLvl w:val="7"/>
    </w:pPr>
    <w:rPr>
      <w:b/>
      <w:bCs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jc w:val="center"/>
      <w:textAlignment w:val="auto"/>
    </w:pPr>
    <w:rPr>
      <w:b/>
      <w:bCs/>
      <w:sz w:val="60"/>
      <w:szCs w:val="60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1003"/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color w:val="000000"/>
    </w:rPr>
  </w:style>
  <w:style w:type="paragraph" w:customStyle="1" w:styleId="blue">
    <w:name w:val="blue"/>
    <w:basedOn w:val="Normal"/>
    <w:pPr>
      <w:overflowPunct/>
      <w:autoSpaceDE/>
      <w:autoSpaceDN/>
      <w:adjustRightInd/>
      <w:spacing w:before="100" w:after="100"/>
      <w:textAlignment w:val="auto"/>
    </w:pPr>
    <w:rPr>
      <w:color w:val="000080"/>
    </w:rPr>
  </w:style>
  <w:style w:type="table" w:styleId="TableGrid">
    <w:name w:val="Table Grid"/>
    <w:basedOn w:val="TableNormal"/>
    <w:rsid w:val="0025287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1491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62189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8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6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751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75680"/>
    <w:pPr>
      <w:keepNext/>
      <w:tabs>
        <w:tab w:val="left" w:pos="420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7568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75680"/>
    <w:pPr>
      <w:keepNext/>
      <w:jc w:val="center"/>
      <w:outlineLvl w:val="2"/>
    </w:pPr>
    <w:rPr>
      <w:b/>
      <w:smallCaps/>
    </w:rPr>
  </w:style>
  <w:style w:type="paragraph" w:styleId="Heading7">
    <w:name w:val="heading 7"/>
    <w:basedOn w:val="Normal"/>
    <w:next w:val="Normal"/>
    <w:qFormat/>
    <w:rsid w:val="00E75680"/>
    <w:pPr>
      <w:keepNext/>
      <w:overflowPunct/>
      <w:autoSpaceDE/>
      <w:autoSpaceDN/>
      <w:adjustRightInd/>
      <w:jc w:val="center"/>
      <w:textAlignment w:val="auto"/>
      <w:outlineLvl w:val="6"/>
    </w:pPr>
    <w:rPr>
      <w:rFonts w:cs="Arial"/>
      <w:b/>
      <w:bCs/>
      <w:sz w:val="44"/>
      <w:szCs w:val="40"/>
    </w:rPr>
  </w:style>
  <w:style w:type="paragraph" w:styleId="Heading8">
    <w:name w:val="heading 8"/>
    <w:basedOn w:val="Normal"/>
    <w:next w:val="Normal"/>
    <w:qFormat/>
    <w:rsid w:val="00E16A1A"/>
    <w:pPr>
      <w:keepNext/>
      <w:overflowPunct/>
      <w:autoSpaceDE/>
      <w:autoSpaceDN/>
      <w:adjustRightInd/>
      <w:jc w:val="center"/>
      <w:textAlignment w:val="auto"/>
      <w:outlineLvl w:val="7"/>
    </w:pPr>
    <w:rPr>
      <w:b/>
      <w:bCs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jc w:val="center"/>
      <w:textAlignment w:val="auto"/>
    </w:pPr>
    <w:rPr>
      <w:b/>
      <w:bCs/>
      <w:sz w:val="60"/>
      <w:szCs w:val="60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1003"/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color w:val="000000"/>
    </w:rPr>
  </w:style>
  <w:style w:type="paragraph" w:customStyle="1" w:styleId="blue">
    <w:name w:val="blue"/>
    <w:basedOn w:val="Normal"/>
    <w:pPr>
      <w:overflowPunct/>
      <w:autoSpaceDE/>
      <w:autoSpaceDN/>
      <w:adjustRightInd/>
      <w:spacing w:before="100" w:after="100"/>
      <w:textAlignment w:val="auto"/>
    </w:pPr>
    <w:rPr>
      <w:color w:val="000080"/>
    </w:rPr>
  </w:style>
  <w:style w:type="table" w:styleId="TableGrid">
    <w:name w:val="Table Grid"/>
    <w:basedOn w:val="TableNormal"/>
    <w:rsid w:val="0025287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1491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62189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8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6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751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smge.org/en/committees/technical-committe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smge2017.org/program/program_02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tishgeotech.org/?p=257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bstracts@britishgeote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smge2017.org/about/about_01.as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a@britishgeotech.org.uk" TargetMode="External"/><Relationship Id="rId2" Type="http://schemas.openxmlformats.org/officeDocument/2006/relationships/hyperlink" Target="http://www.britishgeotech.org.uk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linkedin.com/groups?gid=50619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9261-7BE1-4854-AC14-5220A3E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Civil Engineers</Company>
  <LinksUpToDate>false</LinksUpToDate>
  <CharactersWithSpaces>2651</CharactersWithSpaces>
  <SharedDoc>false</SharedDoc>
  <HLinks>
    <vt:vector size="18" baseType="variant"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http://www.linkedin.com/groups?gid=5061912</vt:lpwstr>
      </vt:variant>
      <vt:variant>
        <vt:lpwstr/>
      </vt:variant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mailto:bga@britishgeotech.org.uk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http://www.britishgeotech.org.uk/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Dalgety</dc:creator>
  <cp:lastModifiedBy>Fleur Loveridge</cp:lastModifiedBy>
  <cp:revision>2</cp:revision>
  <cp:lastPrinted>2016-02-18T09:13:00Z</cp:lastPrinted>
  <dcterms:created xsi:type="dcterms:W3CDTF">2016-02-18T11:00:00Z</dcterms:created>
  <dcterms:modified xsi:type="dcterms:W3CDTF">2016-02-18T11:00:00Z</dcterms:modified>
</cp:coreProperties>
</file>